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D7" w:rsidRDefault="00693B75" w:rsidP="00F52D03">
      <w:pPr>
        <w:pStyle w:val="glownytekst"/>
        <w:ind w:firstLine="283"/>
        <w:rPr>
          <w:rFonts w:ascii="Times-Roman" w:hAnsi="Times-Roman" w:cs="Times-Roman"/>
          <w:sz w:val="17"/>
          <w:szCs w:val="17"/>
        </w:rPr>
      </w:pPr>
      <w:r>
        <w:rPr>
          <w:rFonts w:ascii="Times-Italic" w:hAnsi="Times-Italic" w:cs="Times-Italic"/>
          <w:i/>
          <w:iCs/>
          <w:sz w:val="17"/>
          <w:szCs w:val="17"/>
        </w:rPr>
        <w:t xml:space="preserve">„Przedsiębiorczość poligraficzna w Polsce 1989 </w:t>
      </w:r>
      <w:r>
        <w:rPr>
          <w:rFonts w:ascii="Times-Roman" w:hAnsi="Times-Roman" w:cs="Times-Roman"/>
          <w:sz w:val="17"/>
          <w:szCs w:val="17"/>
        </w:rPr>
        <w:t xml:space="preserve">– </w:t>
      </w:r>
      <w:r>
        <w:rPr>
          <w:rFonts w:ascii="Times-Italic" w:hAnsi="Times-Italic" w:cs="Times-Italic"/>
          <w:i/>
          <w:iCs/>
          <w:sz w:val="17"/>
          <w:szCs w:val="17"/>
        </w:rPr>
        <w:t xml:space="preserve">2014” </w:t>
      </w:r>
      <w:r>
        <w:rPr>
          <w:rFonts w:ascii="Times-Roman" w:hAnsi="Times-Roman" w:cs="Times-Roman"/>
          <w:sz w:val="17"/>
          <w:szCs w:val="17"/>
        </w:rPr>
        <w:t xml:space="preserve">autorstwa dr inż. Wiesława Cetery to bardzo interesujące dzieło analizujące rozwój i transformację polskiej poligrafii w okresie zmian ustrojowych i gospodarczych w Polsce. Czytelnik znajdzie tu nie tylko rzetelnie przeprowadzone analizy danych statystycznych, ale również naukowo opracowane i opatrzone wnioskami badania licznych przedsiębiorstw poligraficznych w latach 1989 – 2014. Bardzo ciekawe są też informacje dotyczące historii tego przemysłu w okresie międzywojennym i bezpośrednio po II Wojnie Światowej. Praca napisana jest tak, że zainteresuje nie tylko fachowców z dziedziny, ale będzie cennym materiałem do przemyśleń dla szerszego grona czytelników. </w:t>
      </w:r>
    </w:p>
    <w:p w:rsidR="00F52D03" w:rsidRDefault="00F52D03" w:rsidP="00F52D03">
      <w:pPr>
        <w:pStyle w:val="glownytekst"/>
        <w:ind w:firstLine="0"/>
        <w:rPr>
          <w:rFonts w:ascii="Times-Bold" w:hAnsi="Times-Bold" w:cs="Times-Bold"/>
          <w:b/>
          <w:bCs/>
          <w:position w:val="-4"/>
          <w:sz w:val="17"/>
          <w:szCs w:val="17"/>
        </w:rPr>
      </w:pPr>
      <w:r>
        <w:rPr>
          <w:rFonts w:ascii="Times-Bold" w:hAnsi="Times-Bold" w:cs="Times-Bold"/>
          <w:b/>
          <w:bCs/>
          <w:position w:val="-4"/>
          <w:sz w:val="17"/>
          <w:szCs w:val="17"/>
        </w:rPr>
        <w:t>prof. dr hab. inż. Jerzy Lewandowski</w:t>
      </w:r>
    </w:p>
    <w:p w:rsidR="00F52D03" w:rsidRDefault="00F52D03" w:rsidP="00F52D03">
      <w:pPr>
        <w:pStyle w:val="glownytekst"/>
        <w:ind w:firstLine="283"/>
        <w:rPr>
          <w:rFonts w:ascii="Times-Roman" w:hAnsi="Times-Roman" w:cs="Times-Roman"/>
          <w:sz w:val="17"/>
          <w:szCs w:val="17"/>
        </w:rPr>
      </w:pPr>
    </w:p>
    <w:p w:rsidR="00F52D03" w:rsidRDefault="00F52D03" w:rsidP="00F52D03">
      <w:pPr>
        <w:pStyle w:val="glownytekst"/>
        <w:ind w:firstLine="283"/>
        <w:rPr>
          <w:rFonts w:ascii="Times-Roman" w:hAnsi="Times-Roman" w:cs="Times-Roman"/>
          <w:sz w:val="17"/>
          <w:szCs w:val="17"/>
        </w:rPr>
      </w:pPr>
      <w:r>
        <w:rPr>
          <w:rFonts w:ascii="Times-Roman" w:hAnsi="Times-Roman" w:cs="Times-Roman"/>
          <w:sz w:val="17"/>
          <w:szCs w:val="17"/>
        </w:rPr>
        <w:t xml:space="preserve">Bibliografia opracowań naukowych poświęconych analizie zmian ekonomicznych, które zaszły w gospodarce polskiej w minionym ćwierćwieczu, wzbogaciła się o cenną publikację książkową </w:t>
      </w:r>
      <w:r>
        <w:rPr>
          <w:rFonts w:ascii="Times-Italic" w:hAnsi="Times-Italic" w:cs="Times-Italic"/>
          <w:i/>
          <w:iCs/>
          <w:sz w:val="17"/>
          <w:szCs w:val="17"/>
        </w:rPr>
        <w:t>„Przedsiębiorczość poligraficzna w Polsce 1989 – 2014”</w:t>
      </w:r>
      <w:r>
        <w:rPr>
          <w:rFonts w:ascii="Times-Roman" w:hAnsi="Times-Roman" w:cs="Times-Roman"/>
          <w:sz w:val="17"/>
          <w:szCs w:val="17"/>
        </w:rPr>
        <w:t xml:space="preserve"> autorstwa dr. inż. Wiesława Cetery z  Instytutu Dziennikarstwa Uniwersytetu Warszawskiego. Monografia dr. inż. Wiesława Cetery wypełnia pustkę na rynku, bowiem jest publikacją, w której po raz pierwszy, stosując narzędzia naukowe, przeanalizowano dzieje poligrafii polskiej w okresie transformacji systemów gospodarczych. Autor książki szczególną uwagę poświęcił sytuacji ekonomicznej, w której znalazły się w tym okresie małe i średnie przedsiębiorstwa, stanowiące trzon polskiej poligrafii. Materiał w opublikowanym opracowaniu w przeważającym stopniu ma charakter faktograficzny, a przytoczone własne analizy oraz wyniki własnych badań naukowych uzupełniono informacjami z raportów instytucji rządowych. Szczególną uwagę udzielono analizie wpływu kadry kierowniczej na rozwój współczesnego przedsiębiorstwa poligraficznego. W monografii naukowej, na podstawie analizy specyfiki zmian zachodzących w przemyśle poligraficznym oraz rozwoju współczesnych technologii multimedialnych, opracowano prognozy rozwoju polskiego sektora poligraficznego do roku 2025. </w:t>
      </w:r>
    </w:p>
    <w:p w:rsidR="00F52D03" w:rsidRDefault="00F52D03" w:rsidP="00F52D03">
      <w:pPr>
        <w:pStyle w:val="glownytekst"/>
        <w:ind w:firstLine="283"/>
        <w:rPr>
          <w:rFonts w:ascii="Times-Roman" w:hAnsi="Times-Roman" w:cs="Times-Roman"/>
          <w:sz w:val="17"/>
          <w:szCs w:val="17"/>
        </w:rPr>
      </w:pPr>
      <w:r>
        <w:rPr>
          <w:rFonts w:ascii="Times-Roman" w:hAnsi="Times-Roman" w:cs="Times-Roman"/>
          <w:sz w:val="17"/>
          <w:szCs w:val="17"/>
        </w:rPr>
        <w:t xml:space="preserve">Czytając tą monografię, odczuwa się, że mamy doczynienia nie tylko z piórem doświadczonego dziennikarza, ale też wnikliwego badacza procesów gospodarczych zachodzących na polskim rynku poligraficznym, którego warsztat badawczy jest oparty na znajomości współczesnych narzędzi analizy statystycznych oraz zjawisk zachodzących na rynku multimedialnym. </w:t>
      </w:r>
    </w:p>
    <w:p w:rsidR="00F52D03" w:rsidRDefault="00F52D03" w:rsidP="00F52D03">
      <w:pPr>
        <w:pStyle w:val="glownytekst"/>
        <w:ind w:firstLine="0"/>
        <w:rPr>
          <w:rFonts w:ascii="Times-Bold" w:hAnsi="Times-Bold" w:cs="Times-Bold"/>
          <w:b/>
          <w:bCs/>
          <w:position w:val="-4"/>
          <w:sz w:val="17"/>
          <w:szCs w:val="17"/>
        </w:rPr>
      </w:pPr>
      <w:r>
        <w:rPr>
          <w:rFonts w:ascii="Times-Bold" w:hAnsi="Times-Bold" w:cs="Times-Bold"/>
          <w:b/>
          <w:bCs/>
          <w:position w:val="-4"/>
          <w:sz w:val="17"/>
          <w:szCs w:val="17"/>
        </w:rPr>
        <w:t xml:space="preserve">dr hab. inż. Georgij Petriaszwili, prof. nadzw. </w:t>
      </w:r>
    </w:p>
    <w:p w:rsidR="00F52D03" w:rsidRDefault="00F52D03" w:rsidP="00F52D03">
      <w:pPr>
        <w:pStyle w:val="glownytekst"/>
        <w:ind w:firstLine="283"/>
        <w:rPr>
          <w:rFonts w:ascii="Times New Roman" w:hAnsi="Times New Roman" w:cs="Times-Roman"/>
          <w:sz w:val="17"/>
          <w:szCs w:val="17"/>
        </w:rPr>
      </w:pPr>
    </w:p>
    <w:p w:rsidR="00F52D03" w:rsidRDefault="00F52D03" w:rsidP="00F52D03">
      <w:pPr>
        <w:pStyle w:val="glownytekst"/>
        <w:ind w:firstLine="283"/>
        <w:rPr>
          <w:rFonts w:ascii="Times-Roman" w:hAnsi="Times-Roman" w:cs="Times-Roman"/>
          <w:sz w:val="17"/>
          <w:szCs w:val="17"/>
        </w:rPr>
      </w:pPr>
      <w:r>
        <w:rPr>
          <w:rFonts w:ascii="Times-Roman" w:hAnsi="Times-Roman" w:cs="Times-Roman"/>
          <w:sz w:val="17"/>
          <w:szCs w:val="17"/>
        </w:rPr>
        <w:t xml:space="preserve">Monografia dr. inż. Wiesława Cetery </w:t>
      </w:r>
      <w:r>
        <w:rPr>
          <w:rFonts w:ascii="Times-Italic" w:hAnsi="Times-Italic" w:cs="Times-Italic"/>
          <w:i/>
          <w:iCs/>
          <w:sz w:val="17"/>
          <w:szCs w:val="17"/>
        </w:rPr>
        <w:t>„Przedsiębiorczość poligraficzna w Polsce 1989 – 2014”</w:t>
      </w:r>
      <w:r>
        <w:rPr>
          <w:rFonts w:ascii="Times-Roman" w:hAnsi="Times-Roman" w:cs="Times-Roman"/>
          <w:sz w:val="17"/>
          <w:szCs w:val="17"/>
        </w:rPr>
        <w:t xml:space="preserve"> jest dziełem unikatowym opisującym badania dotyczące transformacji polskiej poligrafii. Zastosowana metodyka badawcza jest poprawna i przybliża wiele nieznanych bądź niezauważalnych przez przeciętnego czytelnika faktów. Godnym uwagi jest fakt poszukiwania korzeni tej transformacji w latach 1918 – 1939 oraz 1945 – 1989.</w:t>
      </w:r>
    </w:p>
    <w:p w:rsidR="00F52D03" w:rsidRDefault="00F52D03" w:rsidP="00F52D03">
      <w:pPr>
        <w:pStyle w:val="glownytekst"/>
        <w:ind w:firstLine="283"/>
        <w:rPr>
          <w:rFonts w:ascii="Times-Roman" w:hAnsi="Times-Roman" w:cs="Times-Roman"/>
          <w:sz w:val="17"/>
          <w:szCs w:val="17"/>
        </w:rPr>
      </w:pPr>
      <w:r>
        <w:rPr>
          <w:rFonts w:ascii="Times-Roman" w:hAnsi="Times-Roman" w:cs="Times-Roman"/>
          <w:sz w:val="17"/>
          <w:szCs w:val="17"/>
        </w:rPr>
        <w:t xml:space="preserve">Jak pisze we wstępie Autor - poligrafia, która stanowiła jeszcze do niedawna filar mediów (obok radia i telewizji) utraciła swoją pozycję. Z tego też względu okres transformacji przedsiębiorczości poligraficznej w Polsce jest źródłem niesłychanie cennych doświadczeń, które mogą pomóc zrozumieć fakt, że media elektroniczne skutecznie zmieniły i będą w dalszym ciągu zmieniały formę przekazu informacji. </w:t>
      </w:r>
    </w:p>
    <w:p w:rsidR="00F52D03" w:rsidRDefault="00F52D03" w:rsidP="00F52D03">
      <w:pPr>
        <w:pStyle w:val="glownytekst"/>
        <w:ind w:firstLine="283"/>
        <w:rPr>
          <w:rFonts w:ascii="Times-Roman" w:hAnsi="Times-Roman" w:cs="Times-Roman"/>
          <w:sz w:val="17"/>
          <w:szCs w:val="17"/>
        </w:rPr>
      </w:pPr>
      <w:r>
        <w:rPr>
          <w:rFonts w:ascii="Times-Roman" w:hAnsi="Times-Roman" w:cs="Times-Roman"/>
          <w:sz w:val="17"/>
          <w:szCs w:val="17"/>
        </w:rPr>
        <w:t>Praca Wiesława Cetery daje podstawy do zrozumienia obecnie występujących zmian w sektorze poligraficznym, który w ogólnej swej masie zmienia działalność poligraficzną na multimedialną.</w:t>
      </w:r>
    </w:p>
    <w:p w:rsidR="00F52D03" w:rsidRDefault="00F52D03" w:rsidP="00F52D03">
      <w:pPr>
        <w:pStyle w:val="glownytekst"/>
        <w:ind w:firstLine="283"/>
        <w:rPr>
          <w:rFonts w:ascii="Times-Roman" w:hAnsi="Times-Roman" w:cs="Times-Roman"/>
          <w:sz w:val="17"/>
          <w:szCs w:val="17"/>
        </w:rPr>
      </w:pPr>
      <w:r>
        <w:rPr>
          <w:rFonts w:ascii="Times-Roman" w:hAnsi="Times-Roman" w:cs="Times-Roman"/>
          <w:sz w:val="17"/>
          <w:szCs w:val="17"/>
        </w:rPr>
        <w:t>Zachęcam do lektury!</w:t>
      </w:r>
    </w:p>
    <w:p w:rsidR="00F52D03" w:rsidRDefault="00F52D03" w:rsidP="00F52D03">
      <w:pPr>
        <w:pStyle w:val="glownytekst"/>
        <w:ind w:firstLine="0"/>
        <w:rPr>
          <w:rFonts w:ascii="Times-Bold" w:hAnsi="Times-Bold" w:cs="Times-Bold"/>
          <w:b/>
          <w:bCs/>
          <w:position w:val="-4"/>
          <w:sz w:val="17"/>
          <w:szCs w:val="17"/>
        </w:rPr>
      </w:pPr>
      <w:r>
        <w:rPr>
          <w:rFonts w:ascii="Times-Bold" w:hAnsi="Times-Bold" w:cs="Times-Bold"/>
          <w:b/>
          <w:bCs/>
          <w:position w:val="-4"/>
          <w:sz w:val="17"/>
          <w:szCs w:val="17"/>
        </w:rPr>
        <w:t xml:space="preserve">dr hab. inż. Stefan Jakucewicz, prof. nadzw. </w:t>
      </w:r>
    </w:p>
    <w:p w:rsidR="00F52D03" w:rsidRDefault="00F52D03" w:rsidP="00F52D03">
      <w:pPr>
        <w:pStyle w:val="glownytekst"/>
        <w:ind w:firstLine="283"/>
        <w:rPr>
          <w:rFonts w:ascii="Times-Roman" w:hAnsi="Times-Roman" w:cs="Times-Roman"/>
          <w:color w:val="989A9D"/>
          <w:sz w:val="17"/>
          <w:szCs w:val="17"/>
        </w:rPr>
      </w:pPr>
    </w:p>
    <w:p w:rsidR="00F52D03" w:rsidRDefault="00F52D03" w:rsidP="00F52D03">
      <w:pPr>
        <w:pStyle w:val="glownytekst"/>
        <w:ind w:firstLine="283"/>
        <w:rPr>
          <w:rFonts w:ascii="Times-Roman" w:hAnsi="Times-Roman" w:cs="Times-Roman"/>
          <w:sz w:val="17"/>
          <w:szCs w:val="17"/>
        </w:rPr>
      </w:pPr>
      <w:r>
        <w:rPr>
          <w:rFonts w:ascii="Times-Roman" w:hAnsi="Times-Roman" w:cs="Times-Roman"/>
          <w:sz w:val="17"/>
          <w:szCs w:val="17"/>
        </w:rPr>
        <w:t xml:space="preserve">Opracowanie dr. Wiesława Cetery – </w:t>
      </w:r>
      <w:r>
        <w:rPr>
          <w:rFonts w:ascii="Times-Italic" w:hAnsi="Times-Italic" w:cs="Times-Italic"/>
          <w:i/>
          <w:iCs/>
          <w:sz w:val="17"/>
          <w:szCs w:val="17"/>
        </w:rPr>
        <w:t>„Przedsiębiorczość poligraficzna w Polsce 1989-2014”</w:t>
      </w:r>
      <w:r>
        <w:rPr>
          <w:rFonts w:ascii="Times-Roman" w:hAnsi="Times-Roman" w:cs="Times-Roman"/>
          <w:sz w:val="17"/>
          <w:szCs w:val="17"/>
        </w:rPr>
        <w:t xml:space="preserve"> jest dziełem wyjątkowym.</w:t>
      </w:r>
    </w:p>
    <w:p w:rsidR="00F52D03" w:rsidRDefault="00F52D03" w:rsidP="00F52D03">
      <w:pPr>
        <w:pStyle w:val="glownytekst"/>
        <w:ind w:firstLine="283"/>
        <w:rPr>
          <w:rFonts w:ascii="Times-Roman" w:hAnsi="Times-Roman" w:cs="Times-Roman"/>
          <w:sz w:val="17"/>
          <w:szCs w:val="17"/>
        </w:rPr>
      </w:pPr>
      <w:r>
        <w:rPr>
          <w:rFonts w:ascii="Times-Roman" w:hAnsi="Times-Roman" w:cs="Times-Roman"/>
          <w:sz w:val="17"/>
          <w:szCs w:val="17"/>
        </w:rPr>
        <w:t xml:space="preserve">Autor sam współtworząc historię polskiej prywatnej poligrafii w warunkach gospodarki wolnorynkowej III Rzeczypospolitej z niezwykłym znawstwem dokonuje analizy i opisów procesów, które są bardzo zróżnicowane, wielowątkowe i bardzo dynamiczne. </w:t>
      </w:r>
    </w:p>
    <w:p w:rsidR="00F52D03" w:rsidRDefault="00F52D03" w:rsidP="00F52D03">
      <w:pPr>
        <w:pStyle w:val="glownytekst"/>
        <w:ind w:firstLine="283"/>
        <w:rPr>
          <w:rFonts w:ascii="Times-Roman" w:hAnsi="Times-Roman" w:cs="Times-Roman"/>
          <w:sz w:val="17"/>
          <w:szCs w:val="17"/>
        </w:rPr>
      </w:pPr>
      <w:r>
        <w:rPr>
          <w:rFonts w:ascii="Times-Roman" w:hAnsi="Times-Roman" w:cs="Times-Roman"/>
          <w:sz w:val="17"/>
          <w:szCs w:val="17"/>
        </w:rPr>
        <w:t xml:space="preserve">W ciągu jednej generacji odbudowany został prywatny przemysł poligraficzny niemalże od zera. W tym czasie branża musiała </w:t>
      </w:r>
      <w:r>
        <w:rPr>
          <w:rFonts w:ascii="Times-Roman" w:hAnsi="Times-Roman" w:cs="Times-Roman"/>
          <w:sz w:val="17"/>
          <w:szCs w:val="17"/>
        </w:rPr>
        <w:lastRenderedPageBreak/>
        <w:t>mierzyć się z zachodzącymi przeobrażeniami, żeby nie powiedzieć przeżyć kilka rewolucji technologicznych. Ta gałąź przemysłu musiała także odnaleźć się na otwartym rynku wspólnotowym radząc sobie doskonale.</w:t>
      </w:r>
    </w:p>
    <w:p w:rsidR="00F52D03" w:rsidRDefault="00F52D03" w:rsidP="00F52D03">
      <w:pPr>
        <w:pStyle w:val="glownytekst"/>
        <w:ind w:firstLine="283"/>
        <w:rPr>
          <w:rFonts w:ascii="Times-Roman" w:hAnsi="Times-Roman" w:cs="Times-Roman"/>
          <w:sz w:val="17"/>
          <w:szCs w:val="17"/>
        </w:rPr>
      </w:pPr>
      <w:r>
        <w:rPr>
          <w:rFonts w:ascii="Times-Roman" w:hAnsi="Times-Roman" w:cs="Times-Roman"/>
          <w:sz w:val="17"/>
          <w:szCs w:val="17"/>
        </w:rPr>
        <w:t>Fascynujące opracowanie, które w niezwykły sposób analizuje, opisuje i komentuje wszystkie te procesy razem.</w:t>
      </w:r>
    </w:p>
    <w:p w:rsidR="00F52D03" w:rsidRPr="001E69D7" w:rsidRDefault="00F52D03" w:rsidP="00F52D03">
      <w:pPr>
        <w:pStyle w:val="glownytekst"/>
        <w:ind w:firstLine="0"/>
        <w:rPr>
          <w:rFonts w:ascii="Times New Roman" w:hAnsi="Times New Roman" w:cs="Times-Bold"/>
          <w:b/>
          <w:bCs/>
          <w:position w:val="-4"/>
          <w:sz w:val="17"/>
          <w:szCs w:val="17"/>
        </w:rPr>
      </w:pPr>
      <w:r>
        <w:rPr>
          <w:rFonts w:ascii="Times-Bold" w:hAnsi="Times-Bold" w:cs="Times-Bold"/>
          <w:b/>
          <w:bCs/>
          <w:position w:val="-4"/>
          <w:sz w:val="17"/>
          <w:szCs w:val="17"/>
        </w:rPr>
        <w:t>mgr inż. Krzysztof Pindral</w:t>
      </w:r>
    </w:p>
    <w:p w:rsidR="00F52D03" w:rsidRDefault="00F52D03" w:rsidP="00F52D03">
      <w:pPr>
        <w:rPr>
          <w:rFonts w:cs="Times-Bold"/>
          <w:b/>
          <w:bCs/>
          <w:position w:val="-4"/>
          <w:sz w:val="17"/>
          <w:szCs w:val="17"/>
        </w:rPr>
      </w:pPr>
      <w:proofErr w:type="spellStart"/>
      <w:r>
        <w:rPr>
          <w:rFonts w:ascii="Times-Bold" w:hAnsi="Times-Bold" w:cs="Times-Bold"/>
          <w:b/>
          <w:bCs/>
          <w:position w:val="-4"/>
          <w:sz w:val="17"/>
          <w:szCs w:val="17"/>
        </w:rPr>
        <w:t>Prezes</w:t>
      </w:r>
      <w:proofErr w:type="spellEnd"/>
      <w:r>
        <w:rPr>
          <w:rFonts w:ascii="Times-Bold" w:hAnsi="Times-Bold" w:cs="Times-Bold"/>
          <w:b/>
          <w:bCs/>
          <w:position w:val="-4"/>
          <w:sz w:val="17"/>
          <w:szCs w:val="17"/>
        </w:rPr>
        <w:t xml:space="preserve"> </w:t>
      </w:r>
      <w:proofErr w:type="spellStart"/>
      <w:r>
        <w:rPr>
          <w:rFonts w:ascii="Times-Bold" w:hAnsi="Times-Bold" w:cs="Times-Bold"/>
          <w:b/>
          <w:bCs/>
          <w:position w:val="-4"/>
          <w:sz w:val="17"/>
          <w:szCs w:val="17"/>
        </w:rPr>
        <w:t>Zarządu</w:t>
      </w:r>
      <w:proofErr w:type="spellEnd"/>
      <w:r>
        <w:rPr>
          <w:rFonts w:ascii="Times-Bold" w:hAnsi="Times-Bold" w:cs="Times-Bold"/>
          <w:b/>
          <w:bCs/>
          <w:position w:val="-4"/>
          <w:sz w:val="17"/>
          <w:szCs w:val="17"/>
        </w:rPr>
        <w:t xml:space="preserve"> Heidelberg Polska </w:t>
      </w:r>
      <w:proofErr w:type="spellStart"/>
      <w:r>
        <w:rPr>
          <w:rFonts w:ascii="Times-Bold" w:hAnsi="Times-Bold" w:cs="Times-Bold"/>
          <w:b/>
          <w:bCs/>
          <w:position w:val="-4"/>
          <w:sz w:val="17"/>
          <w:szCs w:val="17"/>
        </w:rPr>
        <w:t>Spółka</w:t>
      </w:r>
      <w:proofErr w:type="spellEnd"/>
      <w:r>
        <w:rPr>
          <w:rFonts w:ascii="Times-Bold" w:hAnsi="Times-Bold" w:cs="Times-Bold"/>
          <w:b/>
          <w:bCs/>
          <w:position w:val="-4"/>
          <w:sz w:val="17"/>
          <w:szCs w:val="17"/>
        </w:rPr>
        <w:t xml:space="preserve"> z </w:t>
      </w:r>
      <w:proofErr w:type="spellStart"/>
      <w:r>
        <w:rPr>
          <w:rFonts w:ascii="Times-Bold" w:hAnsi="Times-Bold" w:cs="Times-Bold"/>
          <w:b/>
          <w:bCs/>
          <w:position w:val="-4"/>
          <w:sz w:val="17"/>
          <w:szCs w:val="17"/>
        </w:rPr>
        <w:t>o.o</w:t>
      </w:r>
      <w:proofErr w:type="spellEnd"/>
      <w:r>
        <w:rPr>
          <w:rFonts w:ascii="Times-Bold" w:hAnsi="Times-Bold" w:cs="Times-Bold"/>
          <w:b/>
          <w:bCs/>
          <w:position w:val="-4"/>
          <w:sz w:val="17"/>
          <w:szCs w:val="17"/>
        </w:rPr>
        <w:t>.</w:t>
      </w:r>
    </w:p>
    <w:p w:rsidR="00F52D03" w:rsidRDefault="00F52D03" w:rsidP="00F52D03">
      <w:pPr>
        <w:rPr>
          <w:rFonts w:cs="Times-Bold"/>
          <w:b/>
          <w:bCs/>
          <w:position w:val="-4"/>
          <w:sz w:val="17"/>
          <w:szCs w:val="17"/>
        </w:rPr>
      </w:pPr>
    </w:p>
    <w:p w:rsidR="00F52D03" w:rsidRPr="001E69D7" w:rsidRDefault="00D952CF" w:rsidP="00F52D03">
      <w:pPr>
        <w:rPr>
          <w:lang w:val="cs-CZ"/>
        </w:rPr>
      </w:pPr>
      <w:r>
        <w:rPr>
          <w:rFonts w:ascii="TimesNewRomanPS-BoldMT" w:hAnsi="TimesNewRomanPS-BoldMT" w:cs="TimesNewRomanPS-BoldMT"/>
          <w:b/>
          <w:bCs/>
          <w:kern w:val="0"/>
          <w:sz w:val="18"/>
          <w:szCs w:val="18"/>
          <w:lang w:val="pl-PL"/>
        </w:rPr>
        <w:t xml:space="preserve"> </w:t>
      </w:r>
    </w:p>
    <w:sectPr w:rsidR="00F52D03" w:rsidRPr="001E69D7" w:rsidSect="00D952CF">
      <w:pgSz w:w="11900" w:h="16840"/>
      <w:pgMar w:top="1417" w:right="1417" w:bottom="1417" w:left="1417" w:header="709" w:footer="709" w:gutter="0"/>
      <w:cols w:space="708"/>
      <w:docGrid w:linePitch="32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Italic">
    <w:altName w:val="Times"/>
    <w:panose1 w:val="00000000000000000000"/>
    <w:charset w:val="4D"/>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efaultTabStop w:val="720"/>
  <w:hyphenationZone w:val="425"/>
  <w:drawingGridHorizontalSpacing w:val="120"/>
  <w:drawingGridVerticalSpacing w:val="360"/>
  <w:displayHorizontalDrawingGridEvery w:val="0"/>
  <w:displayVerticalDrawingGridEvery w:val="0"/>
  <w:characterSpacingControl w:val="doNotCompress"/>
  <w:compat/>
  <w:rsids>
    <w:rsidRoot w:val="001E69D7"/>
    <w:rsid w:val="001E69D7"/>
    <w:rsid w:val="00693B75"/>
    <w:rsid w:val="00852E09"/>
    <w:rsid w:val="00D952CF"/>
    <w:rsid w:val="00E738DF"/>
    <w:rsid w:val="00F52D03"/>
  </w:rsids>
  <m:mathPr>
    <m:mathFont m:val="Cambria Math"/>
    <m:brkBin m:val="before"/>
    <m:brkBinSub m:val="--"/>
    <m:smallFrac m:val="off"/>
    <m:dispDef m:val="off"/>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4AD4"/>
    <w:pPr>
      <w:spacing w:after="200"/>
    </w:pPr>
    <w:rPr>
      <w:rFonts w:ascii="Times New Roman" w:hAnsi="Times New Roman"/>
      <w:color w:val="000000"/>
      <w:kern w:val="24"/>
      <w:sz w:val="24"/>
      <w:szCs w:val="24"/>
    </w:rPr>
  </w:style>
  <w:style w:type="paragraph" w:styleId="Nagwek1">
    <w:name w:val="heading 1"/>
    <w:aliases w:val="Times New Roman"/>
    <w:basedOn w:val="Normalny"/>
    <w:next w:val="Normalny"/>
    <w:link w:val="Nagwek1Znak"/>
    <w:qFormat/>
    <w:rsid w:val="004C62FA"/>
    <w:pPr>
      <w:keepNext/>
      <w:spacing w:before="240" w:after="60"/>
      <w:outlineLvl w:val="0"/>
    </w:pPr>
    <w:rPr>
      <w:rFonts w:eastAsia="Times New Roman" w:cs="Arial"/>
      <w:bCs/>
      <w:kern w:val="32"/>
      <w:sz w:val="36"/>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mes New Roman Znak"/>
    <w:basedOn w:val="Domylnaczcionkaakapitu"/>
    <w:link w:val="Nagwek1"/>
    <w:rsid w:val="004C62FA"/>
    <w:rPr>
      <w:rFonts w:ascii="Times New Roman" w:eastAsia="Times New Roman" w:hAnsi="Times New Roman" w:cs="Arial"/>
      <w:bCs/>
      <w:kern w:val="32"/>
      <w:sz w:val="36"/>
      <w:szCs w:val="32"/>
    </w:rPr>
  </w:style>
  <w:style w:type="paragraph" w:customStyle="1" w:styleId="piotr">
    <w:name w:val="piotr"/>
    <w:basedOn w:val="Normalny"/>
    <w:autoRedefine/>
    <w:qFormat/>
    <w:rsid w:val="0026796D"/>
    <w:rPr>
      <w:sz w:val="40"/>
    </w:rPr>
  </w:style>
  <w:style w:type="paragraph" w:customStyle="1" w:styleId="Style1">
    <w:name w:val="Style1"/>
    <w:basedOn w:val="Normalny"/>
    <w:next w:val="Normalny"/>
    <w:qFormat/>
    <w:rsid w:val="006F149B"/>
    <w:pPr>
      <w:framePr w:hSpace="187" w:vSpace="187" w:wrap="around" w:vAnchor="text" w:hAnchor="page" w:y="1"/>
      <w:spacing w:after="0"/>
      <w:ind w:firstLine="576"/>
    </w:pPr>
    <w:rPr>
      <w:sz w:val="40"/>
      <w:szCs w:val="22"/>
      <w:lang w:val="en-GB"/>
    </w:rPr>
  </w:style>
  <w:style w:type="paragraph" w:customStyle="1" w:styleId="NoParagraphStyle">
    <w:name w:val="[No Paragraph Style]"/>
    <w:rsid w:val="001E69D7"/>
    <w:pPr>
      <w:widowControl w:val="0"/>
      <w:autoSpaceDE w:val="0"/>
      <w:autoSpaceDN w:val="0"/>
      <w:adjustRightInd w:val="0"/>
      <w:spacing w:line="288" w:lineRule="auto"/>
      <w:textAlignment w:val="center"/>
    </w:pPr>
    <w:rPr>
      <w:rFonts w:ascii="Times-Roman" w:hAnsi="Times-Roman" w:cs="Times-Roman"/>
      <w:color w:val="000000"/>
      <w:sz w:val="24"/>
      <w:szCs w:val="24"/>
      <w:lang w:val="en-GB"/>
    </w:rPr>
  </w:style>
  <w:style w:type="paragraph" w:customStyle="1" w:styleId="glownytekst">
    <w:name w:val="glowny tekst"/>
    <w:basedOn w:val="NoParagraphStyle"/>
    <w:uiPriority w:val="99"/>
    <w:rsid w:val="001E69D7"/>
    <w:pPr>
      <w:spacing w:line="340" w:lineRule="atLeast"/>
      <w:ind w:firstLine="567"/>
      <w:jc w:val="both"/>
    </w:pPr>
    <w:rPr>
      <w:rFonts w:ascii="Georgia" w:hAnsi="Georgia" w:cs="Georgia"/>
      <w:lang w:val="pl-PL"/>
    </w:rPr>
  </w:style>
  <w:style w:type="character" w:customStyle="1" w:styleId="Nobreak">
    <w:name w:val="No break"/>
    <w:uiPriority w:val="99"/>
    <w:rsid w:val="001E69D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mamusia</dc:creator>
  <cp:lastModifiedBy>C</cp:lastModifiedBy>
  <cp:revision>2</cp:revision>
  <dcterms:created xsi:type="dcterms:W3CDTF">2017-01-29T21:52:00Z</dcterms:created>
  <dcterms:modified xsi:type="dcterms:W3CDTF">2017-01-29T21:52:00Z</dcterms:modified>
</cp:coreProperties>
</file>